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 w:hint="eastAsia"/>
          <w:kern w:val="0"/>
          <w:sz w:val="28"/>
          <w:szCs w:val="28"/>
        </w:rPr>
        <w:t xml:space="preserve">    </w:t>
      </w:r>
      <w:r w:rsidRPr="008C1FAA">
        <w:rPr>
          <w:rFonts w:ascii="宋体" w:eastAsia="宋体" w:hAnsi="宋体" w:cs="宋体"/>
          <w:kern w:val="0"/>
          <w:sz w:val="28"/>
          <w:szCs w:val="28"/>
        </w:rPr>
        <w:t>在移动化办公越来越普及的今天，越来越多的公司都希望通过移动化OA实现企业管理，然而，在现实生活中，移动端OA涉及多个接口和管理系统，开发层面耗资巨大，所以，使用第三方接口创建自己的OA就成了不二之选，阿里的钉钉系统，得益于阿里强大的开发能力，在移动办公方面独树一帜，因此，中小企业现在用钉钉去开发，是一个可行化手段。因此，今天正式介绍阿里钉钉的接口及场景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 w:hint="eastAsia"/>
          <w:kern w:val="0"/>
          <w:sz w:val="28"/>
          <w:szCs w:val="28"/>
        </w:rPr>
        <w:t xml:space="preserve">   </w:t>
      </w:r>
      <w:r w:rsidRPr="008C1FAA">
        <w:rPr>
          <w:rFonts w:ascii="宋体" w:eastAsia="宋体" w:hAnsi="宋体" w:cs="宋体"/>
          <w:kern w:val="0"/>
          <w:sz w:val="28"/>
          <w:szCs w:val="28"/>
        </w:rPr>
        <w:t>使用钉钉的企业/组织，可以基于钉钉开放能力，自主开发，以满足办公场景中的个性化需求。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1.企业自建工作台首页：企业通过自主开发，可以修改钉钉-工作台首页的内容，以满足企业的个性化需求。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如下图，左边是钉钉标准的工作台首页，右边是企业/组织的开发者结合自身的个性化需求，设计并开发的工作台首页。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4191000" cy="3327653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740" cy="3328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FAA" w:rsidRPr="008C1FAA" w:rsidRDefault="008C1FAA" w:rsidP="008C1FAA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lastRenderedPageBreak/>
        <w:t>2.企业自建微应用：基于钉钉开放能力，把企业的HR、OA、客户管理、业务管理等系统接入钉钉，或者重新开发微应用，供企业内部员工使用。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如下图，阿里巴巴将访客的功能开发为一个钉钉微应用，供阿里巴巴的员工使用，员工在钉钉的工作台首页可以打开微应用，线上提交访客申请。</w:t>
      </w:r>
    </w:p>
    <w:p w:rsidR="008C1FAA" w:rsidRPr="008C1FAA" w:rsidRDefault="008C1FAA" w:rsidP="008C1FAA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4819650" cy="403860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一、开发前准备：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名词解释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lastRenderedPageBreak/>
        <w:t>CorpId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：企业在钉钉内的唯一标记，每个企业都拥有唯一的一个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corpId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。登录钉钉开发者平台，在企业开发视图-开发账号管理中可以查看。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：企业用于保障数据安全的密钥，每一个企业都有一个独立的访问密钥，为了保证数据安全，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绝对不能泄露。登录钉钉开发者平台，在企业开发视图-开发账号管理中，可以查看。注意：企业在钉钉开发者平台上可以获取到按部门授权的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，该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只能拿到授权部门的通讯录数据，具体请查看获取按部门授权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access_token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：企业在钉钉获取信息的重要票据，所有接口在通信时都需要携带此信息用于验证接口的访问权限，开发者可以通过企业的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CorpId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、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CorpSecret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来换取。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[if !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supportLists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]二、[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endif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]开发流程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1成为组织管理员，即进入开发之前，请确保你在钉钉上是某个组织的管理员，拥有管理权限，才可以为该组织开发微应用，供内部员工使用。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2 创建微应用，在管理后台创建微应用。登录钉钉管理后台，进入「工作台」，点击最下方的「自建应用」，并填写信息，确认后即可创建一个新的微应用。</w:t>
      </w:r>
    </w:p>
    <w:p w:rsidR="008C1FAA" w:rsidRPr="008C1FAA" w:rsidRDefault="008C1FAA" w:rsidP="008C1FAA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noProof/>
          <w:kern w:val="0"/>
          <w:sz w:val="28"/>
          <w:szCs w:val="28"/>
        </w:rPr>
        <w:lastRenderedPageBreak/>
        <w:drawing>
          <wp:inline distT="0" distB="0" distL="0" distR="0">
            <wp:extent cx="5274310" cy="2266719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6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3开发微应用，在开发层面，钉钉接口是最通俗的前后端分离架构。同时，对于pc端，钉钉拥有独立接口。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1.钉钉开放平台提供了企业通讯录管理、文件管理、发送企业会话消息等功能，接口使用可以参考服务端开发文档。</w:t>
      </w:r>
    </w:p>
    <w:p w:rsidR="008C1FAA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2.钉钉开放平台提供了定制微应用在钉钉客户端运行的专用容器，并提供一组可以调用钉钉的本地能力和业务能力的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jsapi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接口，</w:t>
      </w:r>
      <w:proofErr w:type="spellStart"/>
      <w:r w:rsidRPr="008C1FAA">
        <w:rPr>
          <w:rFonts w:ascii="宋体" w:eastAsia="宋体" w:hAnsi="宋体" w:cs="宋体"/>
          <w:kern w:val="0"/>
          <w:sz w:val="28"/>
          <w:szCs w:val="28"/>
        </w:rPr>
        <w:t>jsapi</w:t>
      </w:r>
      <w:proofErr w:type="spellEnd"/>
      <w:r w:rsidRPr="008C1FAA">
        <w:rPr>
          <w:rFonts w:ascii="宋体" w:eastAsia="宋体" w:hAnsi="宋体" w:cs="宋体"/>
          <w:kern w:val="0"/>
          <w:sz w:val="28"/>
          <w:szCs w:val="28"/>
        </w:rPr>
        <w:t>接口用于微应用与钉钉功能之间的结合；接口使用可以参考客户端开发文档。</w:t>
      </w:r>
    </w:p>
    <w:p w:rsidR="006C4743" w:rsidRPr="008C1FAA" w:rsidRDefault="008C1FAA" w:rsidP="008C1FAA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8"/>
          <w:szCs w:val="28"/>
        </w:rPr>
      </w:pPr>
      <w:r w:rsidRPr="008C1FAA">
        <w:rPr>
          <w:rFonts w:ascii="宋体" w:eastAsia="宋体" w:hAnsi="宋体" w:cs="宋体"/>
          <w:kern w:val="0"/>
          <w:sz w:val="28"/>
          <w:szCs w:val="28"/>
        </w:rPr>
        <w:t>3.钉钉开放平台提供了与钉钉PC版本集成的能力，接口使用可以参考PC端开发文档</w:t>
      </w:r>
      <w:r w:rsidRPr="008C1FAA">
        <w:rPr>
          <w:rFonts w:ascii="宋体" w:eastAsia="宋体" w:hAnsi="宋体" w:cs="宋体"/>
          <w:kern w:val="0"/>
          <w:sz w:val="28"/>
          <w:szCs w:val="28"/>
        </w:rPr>
        <w:br/>
      </w:r>
      <w:r w:rsidRPr="008C1FAA">
        <w:rPr>
          <w:rFonts w:ascii="宋体" w:eastAsia="宋体" w:hAnsi="宋体" w:cs="宋体"/>
          <w:kern w:val="0"/>
          <w:sz w:val="28"/>
          <w:szCs w:val="28"/>
        </w:rPr>
        <w:br/>
        <w:t>作者：老孟尝</w:t>
      </w:r>
      <w:r w:rsidRPr="008C1FAA">
        <w:rPr>
          <w:rFonts w:ascii="宋体" w:eastAsia="宋体" w:hAnsi="宋体" w:cs="宋体"/>
          <w:kern w:val="0"/>
          <w:sz w:val="28"/>
          <w:szCs w:val="28"/>
        </w:rPr>
        <w:br/>
        <w:t>链接：https://www.jianshu.com/p/52d5720c5a26</w:t>
      </w:r>
      <w:r w:rsidRPr="008C1FAA">
        <w:rPr>
          <w:rFonts w:ascii="宋体" w:eastAsia="宋体" w:hAnsi="宋体" w:cs="宋体"/>
          <w:kern w:val="0"/>
          <w:sz w:val="28"/>
          <w:szCs w:val="28"/>
        </w:rPr>
        <w:br/>
      </w:r>
    </w:p>
    <w:sectPr w:rsidR="006C4743" w:rsidRPr="008C1FAA" w:rsidSect="006C47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FCA" w:rsidRDefault="00566FCA" w:rsidP="008C1FAA">
      <w:r>
        <w:separator/>
      </w:r>
    </w:p>
  </w:endnote>
  <w:endnote w:type="continuationSeparator" w:id="0">
    <w:p w:rsidR="00566FCA" w:rsidRDefault="00566FCA" w:rsidP="008C1F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FCA" w:rsidRDefault="00566FCA" w:rsidP="008C1FAA">
      <w:r>
        <w:separator/>
      </w:r>
    </w:p>
  </w:footnote>
  <w:footnote w:type="continuationSeparator" w:id="0">
    <w:p w:rsidR="00566FCA" w:rsidRDefault="00566FCA" w:rsidP="008C1F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1FAA"/>
    <w:rsid w:val="00352A1F"/>
    <w:rsid w:val="003B48C6"/>
    <w:rsid w:val="00566FCA"/>
    <w:rsid w:val="006C4743"/>
    <w:rsid w:val="007E5EF0"/>
    <w:rsid w:val="008C1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E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C1F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C1FA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C1F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C1FAA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C1F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C1FA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C1FA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6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4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26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4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41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20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98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69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5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32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192</Words>
  <Characters>1095</Characters>
  <Application>Microsoft Office Word</Application>
  <DocSecurity>0</DocSecurity>
  <Lines>9</Lines>
  <Paragraphs>2</Paragraphs>
  <ScaleCrop>false</ScaleCrop>
  <Company>china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2018-09-20T00:52:00Z</dcterms:created>
  <dcterms:modified xsi:type="dcterms:W3CDTF">2018-09-20T00:57:00Z</dcterms:modified>
</cp:coreProperties>
</file>