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206" w:rsidRPr="00BC56C7" w:rsidRDefault="00D84C25" w:rsidP="00E75206">
      <w:pPr>
        <w:widowControl/>
        <w:shd w:val="clear" w:color="auto" w:fill="FFFFFF"/>
        <w:spacing w:line="455" w:lineRule="atLeast"/>
        <w:rPr>
          <w:rFonts w:asciiTheme="minorEastAsia" w:hAnsiTheme="minorEastAsia" w:cs="宋体"/>
          <w:spacing w:val="9"/>
          <w:kern w:val="0"/>
          <w:sz w:val="28"/>
          <w:szCs w:val="28"/>
        </w:rPr>
      </w:pPr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我们</w:t>
      </w:r>
      <w:r w:rsidR="00E75206"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以</w:t>
      </w:r>
      <w:proofErr w:type="spellStart"/>
      <w:r w:rsidR="00E75206"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Cohesity</w:t>
      </w:r>
      <w:proofErr w:type="spellEnd"/>
      <w:r w:rsidR="00E75206"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为例，来讲讲超融合第二存储有哪些典型特征，大家可以对号入座，看看你的产品是否具备这样的特性。</w:t>
      </w:r>
    </w:p>
    <w:p w:rsidR="00E75206" w:rsidRPr="00BC56C7" w:rsidRDefault="00E75206" w:rsidP="00E75206">
      <w:pPr>
        <w:widowControl/>
        <w:shd w:val="clear" w:color="auto" w:fill="FFFFFF"/>
        <w:spacing w:line="455" w:lineRule="atLeast"/>
        <w:rPr>
          <w:rFonts w:asciiTheme="minorEastAsia" w:hAnsiTheme="minorEastAsia" w:cs="宋体"/>
          <w:spacing w:val="9"/>
          <w:kern w:val="0"/>
          <w:sz w:val="28"/>
          <w:szCs w:val="28"/>
        </w:rPr>
      </w:pPr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1、无限节点。真正的分布式节点，可以无限scale-out扩展，没有节点规模限制。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Cohesity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号称所有的数据和元数据都是分布式的，类似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google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 xml:space="preserve"> file system，没有节点限制。哈哈，投标你写不死它。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Nutanix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也是这么宣传的，没有节点限制。但是很多SDS是有节点限制的，比如EMC SCALEIO，宣传好像是1000多个，华为的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FusionStorage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，宣传是2000多个。不过，有高人分析说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Cohesity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的集群节点数目其实最大只有256个，但是它通过集中管理方式，把这些集群统一进行管理，实现真正的无限扩展。虽然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Cohesity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怎么能吹，但目前部署的最大集群只有20多个节点。</w:t>
      </w:r>
    </w:p>
    <w:p w:rsidR="00E75206" w:rsidRPr="00BC56C7" w:rsidRDefault="00E75206" w:rsidP="00E75206">
      <w:pPr>
        <w:widowControl/>
        <w:shd w:val="clear" w:color="auto" w:fill="FFFFFF"/>
        <w:spacing w:line="455" w:lineRule="atLeast"/>
        <w:rPr>
          <w:rFonts w:asciiTheme="minorEastAsia" w:hAnsiTheme="minorEastAsia" w:cs="宋体"/>
          <w:spacing w:val="9"/>
          <w:kern w:val="0"/>
          <w:sz w:val="28"/>
          <w:szCs w:val="28"/>
        </w:rPr>
      </w:pPr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2、无限高性能快照。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Cohesity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号称采用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SnapTree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专利技术，整体系统的快照数是无限的，和IBM的XIV宣传的口径类似。而很多的存储系统，整个系统的快照数是有一个上限的。并且，支持快照的快照（无限递归），并且中间任何一个快照删除，系统无限做数据合并，因为合并非常影响性能（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vmware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 xml:space="preserve"> 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vsan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就是这种架构）。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Cohesity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采用专利的快照树解决了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vsan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这样的快照的性能问题。</w:t>
      </w:r>
    </w:p>
    <w:p w:rsidR="00E75206" w:rsidRPr="00BC56C7" w:rsidRDefault="00E75206" w:rsidP="00E75206">
      <w:pPr>
        <w:widowControl/>
        <w:shd w:val="clear" w:color="auto" w:fill="FFFFFF"/>
        <w:spacing w:line="455" w:lineRule="atLeast"/>
        <w:rPr>
          <w:rFonts w:asciiTheme="minorEastAsia" w:hAnsiTheme="minorEastAsia" w:cs="宋体"/>
          <w:spacing w:val="9"/>
          <w:kern w:val="0"/>
          <w:sz w:val="28"/>
          <w:szCs w:val="28"/>
        </w:rPr>
      </w:pPr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3、全局变长分布式重删压缩。这个很多备份一体机也有，但有些可能不是全局的。有些备份软件，如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commvault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采用是定长的重删，为了追求比较好的重删率，需要感知应用来调整重删长度。而变长重删采用滑动窗口技术，无需感知应用，EMC DATA DOMAIN</w:t>
      </w:r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lastRenderedPageBreak/>
        <w:t>也是变长重删，但是DD不是scale-out的，每个DD只是自己内部重删，因此没有全局的概念。</w:t>
      </w:r>
      <w:r w:rsidR="00103FAF" w:rsidRPr="00BC56C7">
        <w:rPr>
          <w:rFonts w:asciiTheme="minorEastAsia" w:hAnsiTheme="minorEastAsia" w:cs="宋体"/>
          <w:spacing w:val="9"/>
          <w:kern w:val="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3pt;height:24.3pt"/>
        </w:pict>
      </w:r>
    </w:p>
    <w:p w:rsidR="00E75206" w:rsidRPr="00BC56C7" w:rsidRDefault="00E75206" w:rsidP="00E75206">
      <w:pPr>
        <w:widowControl/>
        <w:shd w:val="clear" w:color="auto" w:fill="FFFFFF"/>
        <w:spacing w:line="455" w:lineRule="atLeast"/>
        <w:rPr>
          <w:rFonts w:asciiTheme="minorEastAsia" w:hAnsiTheme="minorEastAsia" w:cs="宋体"/>
          <w:spacing w:val="9"/>
          <w:kern w:val="0"/>
          <w:sz w:val="28"/>
          <w:szCs w:val="28"/>
        </w:rPr>
      </w:pPr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4、全局索引和搜索。这个在混合云环境非常重要，有了全局搜索，你可以很快定位都某个VM里面的文件。如果这个VM已经归档到公有云了，你可以从公有云上只下载这个文件，而不是整个VM，由于公有云带宽不高，这样大大节省了恢复的时间。没有全局搜索，就很难做的细粒度的管理和恢复。</w:t>
      </w:r>
    </w:p>
    <w:p w:rsidR="00E75206" w:rsidRPr="00BC56C7" w:rsidRDefault="00E75206" w:rsidP="00E75206">
      <w:pPr>
        <w:widowControl/>
        <w:shd w:val="clear" w:color="auto" w:fill="FFFFFF"/>
        <w:spacing w:line="455" w:lineRule="atLeast"/>
        <w:rPr>
          <w:rFonts w:asciiTheme="minorEastAsia" w:hAnsiTheme="minorEastAsia" w:cs="宋体"/>
          <w:spacing w:val="9"/>
          <w:kern w:val="0"/>
          <w:sz w:val="28"/>
          <w:szCs w:val="28"/>
        </w:rPr>
      </w:pPr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5、采用分布式数据库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NoSQL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，支持map-reduce。只有采用开源的分布式数据库，才能使得元数据真正分布，而且降低用户成本。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commvault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采用windows操作系统和SQL SERVER数据库，这些都是需要购买的，而且SQL SERVER数据库不是分布式数据库，很难实现元数据正在分布。</w:t>
      </w:r>
    </w:p>
    <w:p w:rsidR="00E75206" w:rsidRPr="00BC56C7" w:rsidRDefault="00E75206" w:rsidP="00E75206">
      <w:pPr>
        <w:widowControl/>
        <w:shd w:val="clear" w:color="auto" w:fill="FFFFFF"/>
        <w:spacing w:line="455" w:lineRule="atLeast"/>
        <w:rPr>
          <w:rFonts w:asciiTheme="minorEastAsia" w:hAnsiTheme="minorEastAsia" w:cs="宋体"/>
          <w:spacing w:val="9"/>
          <w:kern w:val="0"/>
          <w:sz w:val="28"/>
          <w:szCs w:val="28"/>
        </w:rPr>
      </w:pPr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6、均衡的高性能。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Cohesity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底层是一个类似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google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 xml:space="preserve"> file system一样真正的分布式文件系统，加上其索引数据的全分布，使得负载可以均衡分布到所有的节点。比如你要直接拉起一个VM，或者采用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vmotion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进行数据恢复，所有的节点都可以帮助你并行处理，性能肯定比类似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veeam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那样只能在一个节点处理（如果只拉起一个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vm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的话，如果是多个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vm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，可以不同节点处理不同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vm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）要快很多。这也是原数据分布带来的好处。</w:t>
      </w:r>
    </w:p>
    <w:p w:rsidR="00E75206" w:rsidRPr="00BC56C7" w:rsidRDefault="00E75206" w:rsidP="00E75206">
      <w:pPr>
        <w:widowControl/>
        <w:shd w:val="clear" w:color="auto" w:fill="FFFFFF"/>
        <w:spacing w:line="455" w:lineRule="atLeast"/>
        <w:rPr>
          <w:rFonts w:asciiTheme="minorEastAsia" w:hAnsiTheme="minorEastAsia" w:cs="宋体"/>
          <w:spacing w:val="9"/>
          <w:kern w:val="0"/>
          <w:sz w:val="28"/>
          <w:szCs w:val="28"/>
        </w:rPr>
      </w:pPr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7、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QoS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。必须能够智能识别备份流（顺序IO）和开发测试流（随机IO），并且采用</w:t>
      </w:r>
      <w:proofErr w:type="spellStart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QoS</w:t>
      </w:r>
      <w:proofErr w:type="spellEnd"/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保障开发测试的性能。</w:t>
      </w:r>
    </w:p>
    <w:p w:rsidR="00E75206" w:rsidRPr="00BC56C7" w:rsidRDefault="00E75206" w:rsidP="00E75206">
      <w:pPr>
        <w:widowControl/>
        <w:shd w:val="clear" w:color="auto" w:fill="FFFFFF"/>
        <w:spacing w:line="455" w:lineRule="atLeast"/>
        <w:rPr>
          <w:rFonts w:asciiTheme="minorEastAsia" w:hAnsiTheme="minorEastAsia" w:cs="宋体"/>
          <w:spacing w:val="9"/>
          <w:kern w:val="0"/>
          <w:sz w:val="28"/>
          <w:szCs w:val="28"/>
        </w:rPr>
      </w:pPr>
    </w:p>
    <w:p w:rsidR="00E75206" w:rsidRPr="00BC56C7" w:rsidRDefault="00E75206" w:rsidP="00E75206">
      <w:pPr>
        <w:widowControl/>
        <w:shd w:val="clear" w:color="auto" w:fill="FFFFFF"/>
        <w:spacing w:line="455" w:lineRule="atLeast"/>
        <w:rPr>
          <w:rFonts w:asciiTheme="minorEastAsia" w:hAnsiTheme="minorEastAsia" w:cs="宋体"/>
          <w:spacing w:val="9"/>
          <w:kern w:val="0"/>
          <w:sz w:val="28"/>
          <w:szCs w:val="28"/>
        </w:rPr>
      </w:pPr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lastRenderedPageBreak/>
        <w:t>8、file和object多协议支持。有了文件接口，第二存储可以单独做备份介质卖，和EMC DD竞争。有了对象接口，可以归档到冷存储或者公有云上。</w:t>
      </w:r>
    </w:p>
    <w:p w:rsidR="00E75206" w:rsidRPr="00BC56C7" w:rsidRDefault="00E75206" w:rsidP="00E75206">
      <w:pPr>
        <w:widowControl/>
        <w:shd w:val="clear" w:color="auto" w:fill="FFFFFF"/>
        <w:spacing w:line="455" w:lineRule="atLeast"/>
        <w:rPr>
          <w:rFonts w:asciiTheme="minorEastAsia" w:hAnsiTheme="minorEastAsia" w:cs="宋体"/>
          <w:spacing w:val="9"/>
          <w:kern w:val="0"/>
          <w:sz w:val="28"/>
          <w:szCs w:val="28"/>
        </w:rPr>
      </w:pPr>
      <w:r w:rsidRPr="00BC56C7">
        <w:rPr>
          <w:rFonts w:asciiTheme="minorEastAsia" w:hAnsiTheme="minorEastAsia" w:cs="宋体" w:hint="eastAsia"/>
          <w:spacing w:val="9"/>
          <w:kern w:val="0"/>
          <w:sz w:val="28"/>
          <w:szCs w:val="28"/>
        </w:rPr>
        <w:t>以上八点，我认为是第二存储必须要具备特质。大家可以拿自己的产品对标一下，如果你能够做到，那么就是真正的超融合第二存储。</w:t>
      </w:r>
    </w:p>
    <w:p w:rsidR="00D84C25" w:rsidRPr="00BC56C7" w:rsidRDefault="00D84C25" w:rsidP="00D84C25">
      <w:pPr>
        <w:widowControl/>
        <w:wordWrap w:val="0"/>
        <w:spacing w:line="335" w:lineRule="atLeast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BC56C7">
        <w:rPr>
          <w:rFonts w:asciiTheme="minorEastAsia" w:hAnsiTheme="minorEastAsia" w:cs="宋体" w:hint="eastAsia"/>
          <w:kern w:val="0"/>
          <w:sz w:val="28"/>
          <w:szCs w:val="28"/>
        </w:rPr>
        <w:t>转载，原作者：</w:t>
      </w:r>
      <w:r w:rsidRPr="00BC56C7">
        <w:rPr>
          <w:rFonts w:asciiTheme="minorEastAsia" w:hAnsiTheme="minorEastAsia" w:cs="宋体"/>
          <w:kern w:val="0"/>
          <w:sz w:val="28"/>
          <w:szCs w:val="28"/>
        </w:rPr>
        <w:t> 搞存储那个西瓜哥 </w:t>
      </w:r>
      <w:hyperlink r:id="rId6" w:history="1">
        <w:r w:rsidRPr="00BC56C7">
          <w:rPr>
            <w:rFonts w:asciiTheme="minorEastAsia" w:hAnsiTheme="minorEastAsia" w:cs="宋体"/>
            <w:kern w:val="0"/>
            <w:sz w:val="28"/>
            <w:szCs w:val="28"/>
          </w:rPr>
          <w:t>高端存储知识</w:t>
        </w:r>
      </w:hyperlink>
    </w:p>
    <w:p w:rsidR="00D84C25" w:rsidRPr="00BC56C7" w:rsidRDefault="00D84C25" w:rsidP="00E75206">
      <w:pPr>
        <w:widowControl/>
        <w:shd w:val="clear" w:color="auto" w:fill="FFFFFF"/>
        <w:spacing w:line="455" w:lineRule="atLeast"/>
        <w:rPr>
          <w:rFonts w:asciiTheme="minorEastAsia" w:hAnsiTheme="minorEastAsia" w:cs="宋体"/>
          <w:spacing w:val="9"/>
          <w:kern w:val="0"/>
          <w:sz w:val="28"/>
          <w:szCs w:val="28"/>
        </w:rPr>
      </w:pPr>
    </w:p>
    <w:p w:rsidR="006C4743" w:rsidRPr="00BC56C7" w:rsidRDefault="006C4743">
      <w:pPr>
        <w:rPr>
          <w:rFonts w:asciiTheme="minorEastAsia" w:hAnsiTheme="minorEastAsia"/>
          <w:sz w:val="28"/>
          <w:szCs w:val="28"/>
        </w:rPr>
      </w:pPr>
    </w:p>
    <w:sectPr w:rsidR="006C4743" w:rsidRPr="00BC56C7" w:rsidSect="006C47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7EF" w:rsidRDefault="009837EF" w:rsidP="00E75206">
      <w:r>
        <w:separator/>
      </w:r>
    </w:p>
  </w:endnote>
  <w:endnote w:type="continuationSeparator" w:id="0">
    <w:p w:rsidR="009837EF" w:rsidRDefault="009837EF" w:rsidP="00E752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7EF" w:rsidRDefault="009837EF" w:rsidP="00E75206">
      <w:r>
        <w:separator/>
      </w:r>
    </w:p>
  </w:footnote>
  <w:footnote w:type="continuationSeparator" w:id="0">
    <w:p w:rsidR="009837EF" w:rsidRDefault="009837EF" w:rsidP="00E752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75206"/>
    <w:rsid w:val="00103FAF"/>
    <w:rsid w:val="00352A1F"/>
    <w:rsid w:val="006C4743"/>
    <w:rsid w:val="007E372A"/>
    <w:rsid w:val="007E5EF0"/>
    <w:rsid w:val="009837EF"/>
    <w:rsid w:val="00BC56C7"/>
    <w:rsid w:val="00C77AA3"/>
    <w:rsid w:val="00D7180A"/>
    <w:rsid w:val="00D84C25"/>
    <w:rsid w:val="00D93AB1"/>
    <w:rsid w:val="00E75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EF0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E75206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752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7520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752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75206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E75206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richmediameta">
    <w:name w:val="rich_media_meta"/>
    <w:basedOn w:val="a0"/>
    <w:rsid w:val="00E75206"/>
  </w:style>
  <w:style w:type="character" w:customStyle="1" w:styleId="apple-converted-space">
    <w:name w:val="apple-converted-space"/>
    <w:basedOn w:val="a0"/>
    <w:rsid w:val="00E75206"/>
  </w:style>
  <w:style w:type="character" w:customStyle="1" w:styleId="richmediametalink">
    <w:name w:val="rich_media_meta_link"/>
    <w:basedOn w:val="a0"/>
    <w:rsid w:val="00E75206"/>
  </w:style>
  <w:style w:type="character" w:styleId="a5">
    <w:name w:val="Hyperlink"/>
    <w:basedOn w:val="a0"/>
    <w:uiPriority w:val="99"/>
    <w:semiHidden/>
    <w:unhideWhenUsed/>
    <w:rsid w:val="00E75206"/>
    <w:rPr>
      <w:color w:val="0000FF"/>
      <w:u w:val="single"/>
    </w:rPr>
  </w:style>
  <w:style w:type="character" w:styleId="a6">
    <w:name w:val="Emphasis"/>
    <w:basedOn w:val="a0"/>
    <w:uiPriority w:val="20"/>
    <w:qFormat/>
    <w:rsid w:val="00E75206"/>
    <w:rPr>
      <w:i/>
      <w:iCs/>
    </w:rPr>
  </w:style>
  <w:style w:type="paragraph" w:styleId="a7">
    <w:name w:val="Normal (Web)"/>
    <w:basedOn w:val="a"/>
    <w:uiPriority w:val="99"/>
    <w:semiHidden/>
    <w:unhideWhenUsed/>
    <w:rsid w:val="00E7520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0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155308">
          <w:marLeft w:val="0"/>
          <w:marRight w:val="0"/>
          <w:marTop w:val="0"/>
          <w:marBottom w:val="3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void(0)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218</Words>
  <Characters>1247</Characters>
  <Application>Microsoft Office Word</Application>
  <DocSecurity>0</DocSecurity>
  <Lines>10</Lines>
  <Paragraphs>2</Paragraphs>
  <ScaleCrop>false</ScaleCrop>
  <Company>china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2018-09-18T03:35:00Z</dcterms:created>
  <dcterms:modified xsi:type="dcterms:W3CDTF">2018-09-20T00:59:00Z</dcterms:modified>
</cp:coreProperties>
</file>